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93A924" wp14:paraId="5F85058D" wp14:textId="20158CC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Blackboard Course – Turnitin Assignment </w:t>
      </w:r>
    </w:p>
    <w:p xmlns:wp14="http://schemas.microsoft.com/office/word/2010/wordml" w:rsidP="1F93A924" wp14:paraId="207BB72A" wp14:textId="25011FB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3A924" wp14:paraId="70C48D75" wp14:textId="33EEE79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following steps show instructions on how you can create a </w:t>
      </w: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Turnitin</w:t>
      </w: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Assignments within a Blackboard Learn course.</w:t>
      </w:r>
    </w:p>
    <w:p xmlns:wp14="http://schemas.microsoft.com/office/word/2010/wordml" w:rsidP="1F93A924" wp14:paraId="05B437D0" wp14:textId="5EB8B3D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3A924" wp14:paraId="29BA253A" wp14:textId="4CAD5D1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Steps for creating </w:t>
      </w:r>
      <w:r w:rsidRPr="1F93A924" w:rsidR="564757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93A924" w:rsidR="6AABE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Turnitin</w:t>
      </w:r>
      <w:r w:rsidRPr="1F93A924" w:rsidR="78E6D2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assignment</w:t>
      </w: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P="1F93A924" wp14:paraId="0368238F" wp14:textId="6A1C400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3A924" w:rsidR="4C02B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 to your Blackboard course.</w:t>
      </w:r>
    </w:p>
    <w:p xmlns:wp14="http://schemas.microsoft.com/office/word/2010/wordml" w:rsidP="1F93A924" wp14:paraId="4894EC4E" wp14:textId="20ED0BE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CE8998" w:rsidR="35B6F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Place your mouse right where you want to create the Assignment and click on the cross (+) symbol.</w:t>
      </w:r>
    </w:p>
    <w:p w:rsidR="66162F34" w:rsidP="24B83141" w:rsidRDefault="66162F34" w14:paraId="50D470E3" w14:textId="71E68209">
      <w:pPr>
        <w:pStyle w:val="Normal"/>
        <w:spacing w:after="160" w:line="259" w:lineRule="auto"/>
        <w:ind w:left="0"/>
        <w:jc w:val="center"/>
      </w:pPr>
      <w:r w:rsidR="7D6C0168">
        <w:drawing>
          <wp:inline wp14:editId="56BBDC50" wp14:anchorId="28A18F73">
            <wp:extent cx="2343150" cy="458099"/>
            <wp:effectExtent l="0" t="0" r="0" b="0"/>
            <wp:docPr id="8923534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16652c38c949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B83141" w:rsidP="24B83141" w:rsidRDefault="24B83141" w14:paraId="13492932" w14:textId="2EC5E6FD">
      <w:pPr>
        <w:pStyle w:val="Normal"/>
        <w:spacing w:after="160" w:line="259" w:lineRule="auto"/>
        <w:ind w:left="0"/>
        <w:jc w:val="center"/>
      </w:pPr>
    </w:p>
    <w:p w:rsidR="24B83141" w:rsidP="24B83141" w:rsidRDefault="24B83141" w14:paraId="025798FB" w14:textId="73492BD5">
      <w:pPr>
        <w:pStyle w:val="ListParagraph"/>
        <w:numPr>
          <w:ilvl w:val="0"/>
          <w:numId w:val="1"/>
        </w:numPr>
        <w:spacing w:after="160" w:line="259" w:lineRule="auto"/>
        <w:jc w:val="both"/>
        <w:rPr/>
      </w:pPr>
      <w:r w:rsidRPr="28CE8998" w:rsidR="22C9C4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Select the option “Content Market”</w:t>
      </w:r>
    </w:p>
    <w:p w:rsidR="24B83141" w:rsidP="24B83141" w:rsidRDefault="24B83141" w14:paraId="6CA3DDBB" w14:textId="2292D510">
      <w:pPr>
        <w:pStyle w:val="Normal"/>
        <w:jc w:val="center"/>
      </w:pPr>
      <w:r w:rsidR="739A08EE">
        <w:drawing>
          <wp:inline wp14:editId="16296C5F" wp14:anchorId="520C804E">
            <wp:extent cx="1777802" cy="1984523"/>
            <wp:effectExtent l="0" t="0" r="0" b="0"/>
            <wp:docPr id="21149282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55fe68718643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02" cy="198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E8998" w:rsidP="28CE8998" w:rsidRDefault="28CE8998" w14:paraId="39C12B00" w14:textId="69C3F678">
      <w:pPr>
        <w:pStyle w:val="Normal"/>
        <w:jc w:val="center"/>
      </w:pPr>
    </w:p>
    <w:p w:rsidR="523EBAAC" w:rsidP="28CE8998" w:rsidRDefault="523EBAAC" w14:paraId="22589167" w14:textId="4E3D3F6B">
      <w:pPr>
        <w:pStyle w:val="ListParagraph"/>
        <w:numPr>
          <w:ilvl w:val="0"/>
          <w:numId w:val="1"/>
        </w:numPr>
        <w:jc w:val="left"/>
        <w:rPr/>
      </w:pPr>
      <w:r w:rsidR="523EBAAC">
        <w:rPr/>
        <w:t xml:space="preserve">Select the </w:t>
      </w:r>
      <w:r w:rsidR="523EBAAC">
        <w:rPr/>
        <w:t>option</w:t>
      </w:r>
      <w:r w:rsidR="0261715F">
        <w:rPr/>
        <w:t xml:space="preserve"> “Turnitin GGE”</w:t>
      </w:r>
    </w:p>
    <w:p w:rsidR="523EBAAC" w:rsidP="28CE8998" w:rsidRDefault="523EBAAC" w14:paraId="53CA0CDD" w14:textId="0E3827A3">
      <w:pPr>
        <w:pStyle w:val="Normal"/>
        <w:ind w:left="0"/>
        <w:jc w:val="center"/>
      </w:pPr>
      <w:r w:rsidR="523EBAAC">
        <w:drawing>
          <wp:inline wp14:editId="37F08E7C" wp14:anchorId="3F02147C">
            <wp:extent cx="2046170" cy="1978486"/>
            <wp:effectExtent l="0" t="0" r="0" b="0"/>
            <wp:docPr id="1146422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6637662edd44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170" cy="19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45DD87" w:rsidP="28CE8998" w:rsidRDefault="0D45DD87" w14:paraId="17A3BF74" w14:textId="69A6E603">
      <w:pPr>
        <w:pStyle w:val="ListParagraph"/>
        <w:numPr>
          <w:ilvl w:val="0"/>
          <w:numId w:val="1"/>
        </w:numPr>
        <w:jc w:val="left"/>
        <w:rPr/>
      </w:pPr>
      <w:r w:rsidR="0D45DD87">
        <w:rPr/>
        <w:t>To set your assignment, you must set a Title, Max Grade, Start Date</w:t>
      </w:r>
      <w:r w:rsidR="77E72C69">
        <w:rPr/>
        <w:t>, Due Date</w:t>
      </w:r>
      <w:r w:rsidR="69E21A82">
        <w:rPr/>
        <w:t>, Feedback Release Date (</w:t>
      </w:r>
      <w:r w:rsidR="3F938EF8">
        <w:rPr/>
        <w:t>if it</w:t>
      </w:r>
      <w:r w:rsidR="69E21A82">
        <w:rPr/>
        <w:t xml:space="preserve"> is needed), Instructions (</w:t>
      </w:r>
      <w:r w:rsidR="01F2B048">
        <w:rPr/>
        <w:t>if it</w:t>
      </w:r>
      <w:r w:rsidR="69E21A82">
        <w:rPr/>
        <w:t xml:space="preserve"> is needed). After setting </w:t>
      </w:r>
      <w:r w:rsidR="315CB089">
        <w:rPr/>
        <w:t>these simple settings</w:t>
      </w:r>
      <w:r w:rsidR="69E21A82">
        <w:rPr/>
        <w:t xml:space="preserve"> </w:t>
      </w:r>
      <w:r w:rsidR="6DD0B6FD">
        <w:rPr/>
        <w:t>select “Optional Setting</w:t>
      </w:r>
      <w:r w:rsidR="7C0C3610">
        <w:rPr/>
        <w:t>.”</w:t>
      </w:r>
    </w:p>
    <w:p w:rsidR="7C0C3610" w:rsidP="28CE8998" w:rsidRDefault="7C0C3610" w14:paraId="427FE33A" w14:textId="209AE6D3">
      <w:pPr>
        <w:pStyle w:val="Normal"/>
        <w:ind w:left="0"/>
        <w:jc w:val="left"/>
      </w:pPr>
      <w:r w:rsidR="7C0C3610">
        <w:drawing>
          <wp:inline wp14:editId="78B05A6E" wp14:anchorId="275DFA14">
            <wp:extent cx="5943600" cy="2179320"/>
            <wp:effectExtent l="0" t="0" r="0" b="0"/>
            <wp:docPr id="1129976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7b290d2c944c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E8998" w:rsidP="28CE8998" w:rsidRDefault="28CE8998" w14:paraId="3A4B8983" w14:textId="16334271">
      <w:pPr>
        <w:pStyle w:val="Normal"/>
        <w:ind w:left="0"/>
        <w:jc w:val="left"/>
      </w:pPr>
    </w:p>
    <w:p w:rsidR="789D9727" w:rsidP="28CE8998" w:rsidRDefault="789D9727" w14:paraId="4150AD54" w14:textId="0808805D">
      <w:pPr>
        <w:pStyle w:val="ListParagraph"/>
        <w:numPr>
          <w:ilvl w:val="0"/>
          <w:numId w:val="1"/>
        </w:numPr>
        <w:jc w:val="left"/>
        <w:rPr/>
      </w:pPr>
      <w:r w:rsidR="789D9727">
        <w:rPr/>
        <w:t>“Submission settings” e</w:t>
      </w:r>
      <w:r w:rsidR="7C0C3610">
        <w:rPr/>
        <w:t>nable or disable the setting that you</w:t>
      </w:r>
      <w:r w:rsidR="7AD2C26B">
        <w:rPr/>
        <w:t xml:space="preserve"> </w:t>
      </w:r>
      <w:r w:rsidR="7C0C3610">
        <w:rPr/>
        <w:t xml:space="preserve">need for </w:t>
      </w:r>
      <w:r w:rsidR="09FF2D13">
        <w:rPr/>
        <w:t xml:space="preserve">the </w:t>
      </w:r>
      <w:r w:rsidR="7C0C3610">
        <w:rPr/>
        <w:t>assig</w:t>
      </w:r>
      <w:r w:rsidR="46701E64">
        <w:rPr/>
        <w:t>n</w:t>
      </w:r>
      <w:r w:rsidR="7C0C3610">
        <w:rPr/>
        <w:t>ment</w:t>
      </w:r>
      <w:r w:rsidR="7C0C3610">
        <w:rPr/>
        <w:t xml:space="preserve"> and </w:t>
      </w:r>
      <w:r w:rsidR="01E8D4F1">
        <w:rPr/>
        <w:t>click</w:t>
      </w:r>
      <w:r w:rsidR="7C0C3610">
        <w:rPr/>
        <w:t xml:space="preserve"> on the dropdown list “Submit papers to</w:t>
      </w:r>
      <w:r w:rsidR="7C0C3610">
        <w:rPr/>
        <w:t>”.</w:t>
      </w:r>
    </w:p>
    <w:p w:rsidR="7C0C3610" w:rsidP="28CE8998" w:rsidRDefault="7C0C3610" w14:paraId="66AC9623" w14:textId="5A09BB84">
      <w:pPr>
        <w:pStyle w:val="Normal"/>
        <w:ind w:left="0"/>
        <w:jc w:val="left"/>
      </w:pPr>
      <w:r w:rsidR="7C0C3610">
        <w:drawing>
          <wp:inline wp14:editId="1A7195FD" wp14:anchorId="4F00D132">
            <wp:extent cx="4362450" cy="2753796"/>
            <wp:effectExtent l="0" t="0" r="0" b="0"/>
            <wp:docPr id="10775527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c43b73cc014b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4DB302" w:rsidP="28CE8998" w:rsidRDefault="524DB302" w14:paraId="2A28203D" w14:textId="3CA7E33C">
      <w:pPr>
        <w:pStyle w:val="ListParagraph"/>
        <w:numPr>
          <w:ilvl w:val="0"/>
          <w:numId w:val="1"/>
        </w:numPr>
        <w:jc w:val="left"/>
        <w:rPr/>
      </w:pPr>
      <w:r w:rsidR="524DB302">
        <w:rPr/>
        <w:t xml:space="preserve">From the drop-down list select “Do not store the </w:t>
      </w:r>
      <w:r w:rsidR="524DB302">
        <w:rPr/>
        <w:t>submitted</w:t>
      </w:r>
      <w:r w:rsidR="524DB302">
        <w:rPr/>
        <w:t xml:space="preserve"> papers”</w:t>
      </w:r>
    </w:p>
    <w:p w:rsidR="591FAF6E" w:rsidP="28CE8998" w:rsidRDefault="591FAF6E" w14:paraId="77855203" w14:textId="2AF79BD2">
      <w:pPr>
        <w:pStyle w:val="Normal"/>
        <w:ind w:left="0"/>
        <w:jc w:val="left"/>
      </w:pPr>
      <w:r w:rsidR="591FAF6E">
        <w:rPr/>
        <w:t xml:space="preserve"> </w:t>
      </w:r>
      <w:r w:rsidR="591FAF6E">
        <w:drawing>
          <wp:inline wp14:editId="1979F10D" wp14:anchorId="176E87BD">
            <wp:extent cx="4114800" cy="942975"/>
            <wp:effectExtent l="0" t="0" r="0" b="0"/>
            <wp:docPr id="446602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d1d5286ea445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E8998" w:rsidP="28CE8998" w:rsidRDefault="28CE8998" w14:paraId="7A13690F" w14:textId="70C4BC0A">
      <w:pPr>
        <w:pStyle w:val="Normal"/>
        <w:ind w:left="0"/>
        <w:jc w:val="left"/>
      </w:pPr>
    </w:p>
    <w:p w:rsidR="66A8E9D2" w:rsidP="28CE8998" w:rsidRDefault="66A8E9D2" w14:paraId="614E17D4" w14:textId="4D37A3B6">
      <w:pPr>
        <w:pStyle w:val="ListParagraph"/>
        <w:numPr>
          <w:ilvl w:val="0"/>
          <w:numId w:val="1"/>
        </w:numPr>
        <w:jc w:val="left"/>
        <w:rPr/>
      </w:pPr>
      <w:r w:rsidR="66A8E9D2">
        <w:rPr/>
        <w:t xml:space="preserve">“Similarity Report” </w:t>
      </w:r>
      <w:r w:rsidR="69519FAB">
        <w:rPr/>
        <w:t xml:space="preserve">and “Compare against” </w:t>
      </w:r>
      <w:r w:rsidR="66A8E9D2">
        <w:rPr/>
        <w:t>section</w:t>
      </w:r>
      <w:r w:rsidR="5E14EB62">
        <w:rPr/>
        <w:t>s</w:t>
      </w:r>
      <w:r w:rsidR="66A8E9D2">
        <w:rPr/>
        <w:t xml:space="preserve"> make the </w:t>
      </w:r>
      <w:r w:rsidR="66A8E9D2">
        <w:rPr/>
        <w:t xml:space="preserve">appropriate </w:t>
      </w:r>
      <w:r w:rsidR="66A8E9D2">
        <w:rPr/>
        <w:t>settin</w:t>
      </w:r>
      <w:r w:rsidR="66A8E9D2">
        <w:rPr/>
        <w:t>g</w:t>
      </w:r>
      <w:r w:rsidR="72E464B4">
        <w:rPr/>
        <w:t>s</w:t>
      </w:r>
      <w:r w:rsidR="66A8E9D2">
        <w:rPr/>
        <w:t xml:space="preserve"> that </w:t>
      </w:r>
      <w:r w:rsidR="3DB606F7">
        <w:rPr/>
        <w:t>are</w:t>
      </w:r>
      <w:r w:rsidR="66A8E9D2">
        <w:rPr/>
        <w:t xml:space="preserve"> needed for the assignment and </w:t>
      </w:r>
      <w:r w:rsidR="5A4B3F0A">
        <w:rPr/>
        <w:t>then</w:t>
      </w:r>
      <w:r w:rsidR="66A8E9D2">
        <w:rPr/>
        <w:t xml:space="preserve"> select the drop-</w:t>
      </w:r>
      <w:r w:rsidR="6D0F8036">
        <w:rPr/>
        <w:t>down list.</w:t>
      </w:r>
    </w:p>
    <w:p w:rsidR="66A8E9D2" w:rsidP="28CE8998" w:rsidRDefault="66A8E9D2" w14:paraId="13B1F4B8" w14:textId="0C192BA4">
      <w:pPr>
        <w:pStyle w:val="Normal"/>
        <w:ind w:left="0"/>
        <w:jc w:val="left"/>
      </w:pPr>
      <w:r w:rsidR="66A8E9D2">
        <w:drawing>
          <wp:inline wp14:editId="12C24944" wp14:anchorId="5BC6949A">
            <wp:extent cx="4572000" cy="4191000"/>
            <wp:effectExtent l="0" t="0" r="0" b="0"/>
            <wp:docPr id="15906694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17e6f32a984f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E8998" w:rsidP="28CE8998" w:rsidRDefault="28CE8998" w14:paraId="417A304E" w14:textId="4AB21B81">
      <w:pPr>
        <w:pStyle w:val="Normal"/>
        <w:ind w:left="0"/>
        <w:jc w:val="left"/>
      </w:pPr>
    </w:p>
    <w:p w:rsidR="027069B5" w:rsidP="28CE8998" w:rsidRDefault="027069B5" w14:paraId="271D916A" w14:textId="39B1C1E0">
      <w:pPr>
        <w:pStyle w:val="ListParagraph"/>
        <w:numPr>
          <w:ilvl w:val="0"/>
          <w:numId w:val="1"/>
        </w:numPr>
        <w:jc w:val="left"/>
        <w:rPr/>
      </w:pPr>
      <w:r w:rsidR="027069B5">
        <w:rPr/>
        <w:t xml:space="preserve">From the drop-down list select “Generate reports </w:t>
      </w:r>
      <w:r w:rsidR="027069B5">
        <w:rPr/>
        <w:t>immediately</w:t>
      </w:r>
      <w:r w:rsidR="027069B5">
        <w:rPr/>
        <w:t xml:space="preserve"> (students can resubmit until due date): After 3 resubmissions, reports generate after 24 h</w:t>
      </w:r>
      <w:r w:rsidR="356EF0C5">
        <w:rPr/>
        <w:t>ours”</w:t>
      </w:r>
    </w:p>
    <w:p w:rsidR="027069B5" w:rsidP="28CE8998" w:rsidRDefault="027069B5" w14:paraId="61B5864F" w14:textId="704B5DD2">
      <w:pPr>
        <w:pStyle w:val="Normal"/>
        <w:jc w:val="left"/>
      </w:pPr>
      <w:r w:rsidR="027069B5">
        <w:drawing>
          <wp:inline wp14:editId="63BC5FA1" wp14:anchorId="772D819D">
            <wp:extent cx="5819775" cy="739596"/>
            <wp:effectExtent l="0" t="0" r="0" b="0"/>
            <wp:docPr id="183898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f51ae76a3048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CE8998" w:rsidP="28CE8998" w:rsidRDefault="28CE8998" w14:paraId="3A81A912" w14:textId="62168EA3">
      <w:pPr>
        <w:pStyle w:val="Normal"/>
        <w:jc w:val="left"/>
      </w:pPr>
    </w:p>
    <w:p w:rsidR="28CE8998" w:rsidP="28CE8998" w:rsidRDefault="28CE8998" w14:paraId="272ED48E" w14:textId="1A0C187D">
      <w:pPr>
        <w:pStyle w:val="Normal"/>
        <w:jc w:val="left"/>
      </w:pPr>
    </w:p>
    <w:p w:rsidR="28CE8998" w:rsidP="28CE8998" w:rsidRDefault="28CE8998" w14:paraId="3D67AAD4" w14:textId="07A82C92">
      <w:pPr>
        <w:pStyle w:val="Normal"/>
        <w:jc w:val="left"/>
      </w:pPr>
    </w:p>
    <w:p w:rsidR="28CE8998" w:rsidP="28CE8998" w:rsidRDefault="28CE8998" w14:paraId="234AFF0C" w14:textId="4D263A0B">
      <w:pPr>
        <w:pStyle w:val="Normal"/>
        <w:jc w:val="left"/>
      </w:pPr>
    </w:p>
    <w:p w:rsidR="28CE8998" w:rsidP="28CE8998" w:rsidRDefault="28CE8998" w14:paraId="2D8CA4BF" w14:textId="49E6E0C7">
      <w:pPr>
        <w:pStyle w:val="Normal"/>
        <w:jc w:val="left"/>
      </w:pPr>
    </w:p>
    <w:p w:rsidR="28CE8998" w:rsidP="28CE8998" w:rsidRDefault="28CE8998" w14:paraId="5D6054B8" w14:textId="37BA27DE">
      <w:pPr>
        <w:pStyle w:val="Normal"/>
        <w:jc w:val="left"/>
      </w:pPr>
    </w:p>
    <w:p w:rsidR="48A41244" w:rsidP="28CE8998" w:rsidRDefault="48A41244" w14:paraId="1937DE81" w14:textId="3B10947F">
      <w:pPr>
        <w:pStyle w:val="ListParagraph"/>
        <w:numPr>
          <w:ilvl w:val="0"/>
          <w:numId w:val="1"/>
        </w:numPr>
        <w:jc w:val="left"/>
        <w:rPr/>
      </w:pPr>
      <w:r w:rsidR="48A41244">
        <w:rPr/>
        <w:t>“Exclude assignment template”</w:t>
      </w:r>
      <w:r w:rsidR="1E4D392E">
        <w:rPr/>
        <w:t xml:space="preserve"> </w:t>
      </w:r>
      <w:r w:rsidR="48A41244">
        <w:rPr/>
        <w:t xml:space="preserve">section make the </w:t>
      </w:r>
      <w:r w:rsidR="48A41244">
        <w:rPr/>
        <w:t>appropriate se</w:t>
      </w:r>
      <w:r w:rsidR="2F3AAC95">
        <w:rPr/>
        <w:t>ttings</w:t>
      </w:r>
      <w:r w:rsidR="2F3AAC95">
        <w:rPr/>
        <w:t xml:space="preserve"> that</w:t>
      </w:r>
      <w:r w:rsidR="48A41244">
        <w:rPr/>
        <w:t xml:space="preserve"> </w:t>
      </w:r>
      <w:r w:rsidR="604B2400">
        <w:rPr/>
        <w:t>are needed</w:t>
      </w:r>
      <w:r w:rsidR="272C5939">
        <w:rPr/>
        <w:t xml:space="preserve"> for the assignment</w:t>
      </w:r>
      <w:r w:rsidR="738FE4F9">
        <w:rPr/>
        <w:t xml:space="preserve">. </w:t>
      </w:r>
      <w:r w:rsidR="3FC332CF">
        <w:rPr/>
        <w:t xml:space="preserve">“Additional settings” enables the section “Save these settings for future use” </w:t>
      </w:r>
      <w:r w:rsidR="3FC332CF">
        <w:rPr/>
        <w:t>to</w:t>
      </w:r>
      <w:r w:rsidR="3FC332CF">
        <w:rPr/>
        <w:t xml:space="preserve"> have the same setting ready for future use </w:t>
      </w:r>
      <w:r w:rsidR="272C5939">
        <w:rPr/>
        <w:t xml:space="preserve">and then click </w:t>
      </w:r>
      <w:r w:rsidR="272C5939">
        <w:rPr/>
        <w:t>submit</w:t>
      </w:r>
      <w:r w:rsidR="272C5939">
        <w:rPr/>
        <w:t>.</w:t>
      </w:r>
    </w:p>
    <w:p w:rsidR="1468B0F1" w:rsidP="28CE8998" w:rsidRDefault="1468B0F1" w14:paraId="499C9E88" w14:textId="39258FE5">
      <w:pPr>
        <w:pStyle w:val="Normal"/>
        <w:ind w:left="0"/>
        <w:jc w:val="center"/>
      </w:pPr>
      <w:r w:rsidR="1468B0F1">
        <w:drawing>
          <wp:inline wp14:editId="5F44B37A" wp14:anchorId="72B821A8">
            <wp:extent cx="4572000" cy="2305050"/>
            <wp:effectExtent l="0" t="0" r="0" b="0"/>
            <wp:docPr id="6989464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1f90d3cb754f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31e8b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0c636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8205b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2d94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B5EFD"/>
    <w:rsid w:val="01E8D4F1"/>
    <w:rsid w:val="01F2B048"/>
    <w:rsid w:val="01FE6B59"/>
    <w:rsid w:val="0261715F"/>
    <w:rsid w:val="027069B5"/>
    <w:rsid w:val="03015423"/>
    <w:rsid w:val="09FF2D13"/>
    <w:rsid w:val="0C0E312D"/>
    <w:rsid w:val="0D45DD87"/>
    <w:rsid w:val="0E2A7DFD"/>
    <w:rsid w:val="0F0DED1B"/>
    <w:rsid w:val="13D8CDAC"/>
    <w:rsid w:val="1468B0F1"/>
    <w:rsid w:val="14DBD9A3"/>
    <w:rsid w:val="1B0591E9"/>
    <w:rsid w:val="1C524400"/>
    <w:rsid w:val="1C5C0862"/>
    <w:rsid w:val="1CCDC32B"/>
    <w:rsid w:val="1DE74FC4"/>
    <w:rsid w:val="1E4D392E"/>
    <w:rsid w:val="1F4EB087"/>
    <w:rsid w:val="1F93A924"/>
    <w:rsid w:val="201E8C4A"/>
    <w:rsid w:val="22C9C4D5"/>
    <w:rsid w:val="24B83141"/>
    <w:rsid w:val="24D8D510"/>
    <w:rsid w:val="24F1FD6D"/>
    <w:rsid w:val="25DDD2DA"/>
    <w:rsid w:val="272C5939"/>
    <w:rsid w:val="27FC6DDC"/>
    <w:rsid w:val="28299E2F"/>
    <w:rsid w:val="28CE8998"/>
    <w:rsid w:val="2950CF17"/>
    <w:rsid w:val="2E093059"/>
    <w:rsid w:val="2EDED2C1"/>
    <w:rsid w:val="2F3AAC95"/>
    <w:rsid w:val="2FFD0380"/>
    <w:rsid w:val="307AA322"/>
    <w:rsid w:val="315CB089"/>
    <w:rsid w:val="32167383"/>
    <w:rsid w:val="356EF0C5"/>
    <w:rsid w:val="35B6F7D3"/>
    <w:rsid w:val="363B5EFD"/>
    <w:rsid w:val="37E8FDE4"/>
    <w:rsid w:val="398ABD69"/>
    <w:rsid w:val="3C2D89F6"/>
    <w:rsid w:val="3DB606F7"/>
    <w:rsid w:val="3F938EF8"/>
    <w:rsid w:val="3FC332CF"/>
    <w:rsid w:val="4090D75A"/>
    <w:rsid w:val="4249C495"/>
    <w:rsid w:val="43CD5FDC"/>
    <w:rsid w:val="441F737E"/>
    <w:rsid w:val="4464FCBC"/>
    <w:rsid w:val="44FCFD48"/>
    <w:rsid w:val="46701E64"/>
    <w:rsid w:val="48A41244"/>
    <w:rsid w:val="48CB12D1"/>
    <w:rsid w:val="4AD43E40"/>
    <w:rsid w:val="4C02B393"/>
    <w:rsid w:val="4CE06F7B"/>
    <w:rsid w:val="4F8598CB"/>
    <w:rsid w:val="4FE5B4EB"/>
    <w:rsid w:val="507A5C73"/>
    <w:rsid w:val="51437FC4"/>
    <w:rsid w:val="51B3E09E"/>
    <w:rsid w:val="523EBAAC"/>
    <w:rsid w:val="524DB302"/>
    <w:rsid w:val="52BF6F56"/>
    <w:rsid w:val="544DF033"/>
    <w:rsid w:val="5461F829"/>
    <w:rsid w:val="56475724"/>
    <w:rsid w:val="570EB5C5"/>
    <w:rsid w:val="5759FED1"/>
    <w:rsid w:val="591FAF6E"/>
    <w:rsid w:val="5A465687"/>
    <w:rsid w:val="5A4B3F0A"/>
    <w:rsid w:val="5D58DF7B"/>
    <w:rsid w:val="5E14EB62"/>
    <w:rsid w:val="604B2400"/>
    <w:rsid w:val="6362B377"/>
    <w:rsid w:val="65C0F7CB"/>
    <w:rsid w:val="65DD9B17"/>
    <w:rsid w:val="66162F34"/>
    <w:rsid w:val="6657B453"/>
    <w:rsid w:val="66A8E9D2"/>
    <w:rsid w:val="67FB723A"/>
    <w:rsid w:val="68A37FA8"/>
    <w:rsid w:val="69519FAB"/>
    <w:rsid w:val="69E21A82"/>
    <w:rsid w:val="6AABE9E5"/>
    <w:rsid w:val="6C1925F2"/>
    <w:rsid w:val="6CC920E6"/>
    <w:rsid w:val="6D0F8036"/>
    <w:rsid w:val="6D8EF4D0"/>
    <w:rsid w:val="6DD0B6FD"/>
    <w:rsid w:val="70AE918D"/>
    <w:rsid w:val="72E464B4"/>
    <w:rsid w:val="738FE4F9"/>
    <w:rsid w:val="739A08EE"/>
    <w:rsid w:val="73D91AC5"/>
    <w:rsid w:val="761D032C"/>
    <w:rsid w:val="77E72C69"/>
    <w:rsid w:val="77F86DA7"/>
    <w:rsid w:val="78418E1C"/>
    <w:rsid w:val="789D9727"/>
    <w:rsid w:val="78E6D2F3"/>
    <w:rsid w:val="7AD2C26B"/>
    <w:rsid w:val="7C00775F"/>
    <w:rsid w:val="7C0C3610"/>
    <w:rsid w:val="7D6C0168"/>
    <w:rsid w:val="7E53A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0C45"/>
  <w15:chartTrackingRefBased/>
  <w15:docId w15:val="{505C2B0D-8F0A-459B-8C83-028C86268B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f8bfc1e128d4b72" /><Relationship Type="http://schemas.openxmlformats.org/officeDocument/2006/relationships/image" Target="/media/image3.png" Id="Re816652c38c9490f" /><Relationship Type="http://schemas.openxmlformats.org/officeDocument/2006/relationships/image" Target="/media/image4.png" Id="Ra455fe68718643aa" /><Relationship Type="http://schemas.openxmlformats.org/officeDocument/2006/relationships/image" Target="/media/image5.png" Id="R866637662edd44aa" /><Relationship Type="http://schemas.openxmlformats.org/officeDocument/2006/relationships/image" Target="/media/image6.png" Id="R5b7b290d2c944c38" /><Relationship Type="http://schemas.openxmlformats.org/officeDocument/2006/relationships/image" Target="/media/image7.png" Id="R38c43b73cc014b31" /><Relationship Type="http://schemas.openxmlformats.org/officeDocument/2006/relationships/image" Target="/media/image8.png" Id="Recd1d5286ea445ea" /><Relationship Type="http://schemas.openxmlformats.org/officeDocument/2006/relationships/image" Target="/media/image9.png" Id="R4717e6f32a984f32" /><Relationship Type="http://schemas.openxmlformats.org/officeDocument/2006/relationships/image" Target="/media/imagea.png" Id="R28f51ae76a30485f" /><Relationship Type="http://schemas.openxmlformats.org/officeDocument/2006/relationships/image" Target="/media/imageb.png" Id="R151f90d3cb754f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2023-11-20T19:31:37.1480525Z</dcterms:created>
  <dcterms:modified xsi:type="dcterms:W3CDTF">2023-11-28T09:24:59.0947782Z</dcterms:modified>
  <dc:creator>Kyriaki Efthymiou</dc:creator>
  <lastModifiedBy>Kyriaki Efthymiou</lastModifiedBy>
</coreProperties>
</file>