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6B7CF184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: Shape 1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spid="_x0000_s1026" filled="f" strokecolor="#ec4021" strokeweight=".44981mm" path="m,l1810,t2,l2369,t2,l4181,t2,l4740,t2,l6552,t2,l7111,t2,l8923,t2,l93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w14:anchorId="034B7BE3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EE70F5">
        <w:rPr>
          <w:rFonts w:ascii="Arial Nova" w:hAnsi="Arial Nova"/>
          <w:bCs/>
          <w:sz w:val="24"/>
          <w:szCs w:val="24"/>
          <w:lang w:val="en-US"/>
        </w:rPr>
        <w:t>ONELOGIN</w:t>
      </w:r>
      <w:r w:rsidR="00E50B02">
        <w:rPr>
          <w:rFonts w:ascii="Arial Nova" w:hAnsi="Arial Nova"/>
          <w:bCs/>
          <w:sz w:val="24"/>
          <w:szCs w:val="24"/>
          <w:lang w:val="en-US"/>
        </w:rPr>
        <w:t xml:space="preserve"> - </w:t>
      </w:r>
      <w:r w:rsidR="00E50B02">
        <w:rPr>
          <w:rFonts w:ascii="Arial Nova" w:hAnsi="Arial Nova"/>
          <w:bCs/>
          <w:sz w:val="24"/>
          <w:szCs w:val="24"/>
          <w:lang w:val="en-US"/>
        </w:rPr>
        <w:t>2FA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FFE1D19" w14:textId="18581684" w:rsidR="00EE70F5" w:rsidRDefault="00EE70F5" w:rsidP="00EE70F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Cs/>
          <w:sz w:val="24"/>
          <w:szCs w:val="24"/>
          <w:lang w:val="en-US"/>
        </w:rPr>
        <w:t>The following instructions outline how to set up two-factor authentication for OneLogin.</w:t>
      </w:r>
    </w:p>
    <w:p w14:paraId="59DE82E2" w14:textId="77777777" w:rsidR="00EE70F5" w:rsidRPr="000C41DD" w:rsidRDefault="00EE70F5" w:rsidP="00EE70F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60FF1238" w14:textId="77777777" w:rsidR="00846200" w:rsidRPr="00846200" w:rsidRDefault="00846200" w:rsidP="00846200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846200">
        <w:rPr>
          <w:rFonts w:ascii="Arial Nova" w:hAnsi="Arial Nova"/>
          <w:bCs/>
          <w:sz w:val="24"/>
          <w:szCs w:val="24"/>
        </w:rPr>
        <w:t>Go to</w:t>
      </w:r>
      <w:r w:rsidRPr="00846200">
        <w:rPr>
          <w:rFonts w:ascii="Arial Nova" w:hAnsi="Arial Nova"/>
          <w:b/>
          <w:sz w:val="24"/>
          <w:szCs w:val="24"/>
        </w:rPr>
        <w:t xml:space="preserve"> OneLogin </w:t>
      </w:r>
      <w:r w:rsidRPr="00846200">
        <w:rPr>
          <w:rFonts w:ascii="Arial Nova" w:hAnsi="Arial Nova"/>
          <w:bCs/>
          <w:sz w:val="24"/>
          <w:szCs w:val="24"/>
        </w:rPr>
        <w:t>page</w:t>
      </w:r>
      <w:r w:rsidRPr="00846200">
        <w:rPr>
          <w:rFonts w:ascii="Arial Nova" w:hAnsi="Arial Nova"/>
          <w:b/>
          <w:sz w:val="24"/>
          <w:szCs w:val="24"/>
        </w:rPr>
        <w:t xml:space="preserve"> </w:t>
      </w:r>
      <w:hyperlink r:id="rId9" w:history="1">
        <w:r w:rsidRPr="00846200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00B12795" w14:textId="2BBE7B6B" w:rsidR="00767DD9" w:rsidRDefault="00EE70F5" w:rsidP="3D03A23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>After you enter your university credentials in OneLogin, you have the option to '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Begin Setup</w:t>
      </w:r>
      <w:r w:rsidRPr="3D03A234">
        <w:rPr>
          <w:rFonts w:ascii="Arial Nova" w:hAnsi="Arial Nova"/>
          <w:sz w:val="24"/>
          <w:szCs w:val="24"/>
          <w:lang w:val="en-US"/>
        </w:rPr>
        <w:t>' that you must select to set up the authentication.</w:t>
      </w:r>
    </w:p>
    <w:p w14:paraId="731B3826" w14:textId="77777777" w:rsidR="00EE70F5" w:rsidRDefault="00EE70F5" w:rsidP="00EE70F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586D7B85" w14:textId="5852D9E4" w:rsidR="006E3828" w:rsidRDefault="00EE70F5" w:rsidP="3D03A23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>After you click on it, you have the option to select '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OneLogin Protec</w:t>
      </w:r>
      <w:r w:rsidRPr="3D03A234">
        <w:rPr>
          <w:rFonts w:ascii="Arial Nova" w:hAnsi="Arial Nova"/>
          <w:sz w:val="24"/>
          <w:szCs w:val="24"/>
          <w:lang w:val="en-US"/>
        </w:rPr>
        <w:t>t' or '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Google and Microsoft Authentication</w:t>
      </w:r>
      <w:r w:rsidRPr="3D03A234">
        <w:rPr>
          <w:rFonts w:ascii="Arial Nova" w:hAnsi="Arial Nova"/>
          <w:sz w:val="24"/>
          <w:szCs w:val="24"/>
          <w:lang w:val="en-US"/>
        </w:rPr>
        <w:t>'; select one of them.</w:t>
      </w:r>
    </w:p>
    <w:p w14:paraId="78A98F13" w14:textId="77777777" w:rsidR="00EE70F5" w:rsidRPr="00EE70F5" w:rsidRDefault="00EE70F5" w:rsidP="00EE70F5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62C347E2" w14:textId="3C43D815" w:rsidR="00EE70F5" w:rsidRDefault="00EE70F5" w:rsidP="3D03A234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u w:val="single"/>
          <w:lang w:val="en-US"/>
        </w:rPr>
      </w:pPr>
      <w:r w:rsidRPr="3D03A234">
        <w:rPr>
          <w:rFonts w:ascii="Arial Nova" w:hAnsi="Arial Nova"/>
          <w:sz w:val="24"/>
          <w:szCs w:val="24"/>
          <w:u w:val="single"/>
          <w:lang w:val="en-US"/>
        </w:rPr>
        <w:t>OneLogin Protect Setup:</w:t>
      </w:r>
    </w:p>
    <w:p w14:paraId="5DD01BEC" w14:textId="179F48B8" w:rsidR="00EE70F5" w:rsidRDefault="00EE70F5" w:rsidP="00EE70F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EE70F5">
        <w:rPr>
          <w:rFonts w:ascii="Arial Nova" w:hAnsi="Arial Nova"/>
          <w:bCs/>
          <w:sz w:val="24"/>
          <w:szCs w:val="24"/>
          <w:lang w:val="en-US"/>
        </w:rPr>
        <w:t>You must download the application on your mobile phone.</w:t>
      </w:r>
    </w:p>
    <w:p w14:paraId="4FC6CD3E" w14:textId="77777777" w:rsidR="00EE70F5" w:rsidRDefault="00EE70F5" w:rsidP="00EE70F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F3F127F" w14:textId="7E383F91" w:rsidR="00EE70F5" w:rsidRDefault="00EE70F5" w:rsidP="3D03A23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 xml:space="preserve">After you successfully download the application, on your computer click 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'Activate'</w:t>
      </w:r>
      <w:r w:rsidRPr="3D03A234">
        <w:rPr>
          <w:rFonts w:ascii="Arial Nova" w:hAnsi="Arial Nova"/>
          <w:sz w:val="24"/>
          <w:szCs w:val="24"/>
          <w:lang w:val="en-US"/>
        </w:rPr>
        <w:t>.</w:t>
      </w:r>
    </w:p>
    <w:p w14:paraId="73B8B4AF" w14:textId="77777777" w:rsidR="00EE70F5" w:rsidRDefault="00EE70F5" w:rsidP="00EE70F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E03AA48" w14:textId="72F34084" w:rsidR="00EE70F5" w:rsidRDefault="00EE70F5" w:rsidP="3D03A23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>A QR code is going to show up on your screen, and you must press the '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+</w:t>
      </w:r>
      <w:r w:rsidRPr="3D03A234">
        <w:rPr>
          <w:rFonts w:ascii="Arial Nova" w:hAnsi="Arial Nova"/>
          <w:sz w:val="24"/>
          <w:szCs w:val="24"/>
          <w:lang w:val="en-US"/>
        </w:rPr>
        <w:t>' in the authentication app that you downloaded before on your mobile, allow the app to have access to your camera, and scan the QR code.</w:t>
      </w:r>
    </w:p>
    <w:p w14:paraId="5C8DAA70" w14:textId="77777777" w:rsidR="00EE70F5" w:rsidRDefault="00EE70F5" w:rsidP="00EE70F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7B358FB6" w14:textId="4AE88CDC" w:rsidR="00EE70F5" w:rsidRDefault="00EE70F5" w:rsidP="00EE70F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EE70F5">
        <w:rPr>
          <w:rFonts w:ascii="Arial Nova" w:hAnsi="Arial Nova"/>
          <w:bCs/>
          <w:sz w:val="24"/>
          <w:szCs w:val="24"/>
          <w:lang w:val="en-US"/>
        </w:rPr>
        <w:t>After scan</w:t>
      </w:r>
      <w:r w:rsidR="00A90DED">
        <w:rPr>
          <w:rFonts w:ascii="Arial Nova" w:hAnsi="Arial Nova"/>
          <w:bCs/>
          <w:sz w:val="24"/>
          <w:szCs w:val="24"/>
          <w:lang w:val="en-US"/>
        </w:rPr>
        <w:t>ning</w:t>
      </w:r>
      <w:r w:rsidRPr="00EE70F5">
        <w:rPr>
          <w:rFonts w:ascii="Arial Nova" w:hAnsi="Arial Nova"/>
          <w:bCs/>
          <w:sz w:val="24"/>
          <w:szCs w:val="24"/>
          <w:lang w:val="en-US"/>
        </w:rPr>
        <w:t xml:space="preserve"> the QR code, you are logged in successfully to OneLogin. On the application on your mobile phone, you must see a 6-digit code.</w:t>
      </w:r>
    </w:p>
    <w:p w14:paraId="65D0C39A" w14:textId="77777777" w:rsidR="00EE70F5" w:rsidRPr="00EE70F5" w:rsidRDefault="00EE70F5" w:rsidP="00EE70F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68E62F5A" w14:textId="01D38FE1" w:rsidR="00EE70F5" w:rsidRPr="00EE70F5" w:rsidRDefault="00EE70F5" w:rsidP="3D03A23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>Every time you try to log in, you must have access to your mobile to accept the notification from the authentication app or enter the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 xml:space="preserve"> 6-digit code </w:t>
      </w:r>
      <w:r w:rsidRPr="3D03A234">
        <w:rPr>
          <w:rFonts w:ascii="Arial Nova" w:hAnsi="Arial Nova"/>
          <w:sz w:val="24"/>
          <w:szCs w:val="24"/>
          <w:lang w:val="en-US"/>
        </w:rPr>
        <w:t>manually."</w:t>
      </w:r>
    </w:p>
    <w:p w14:paraId="241FE420" w14:textId="79D6C8D2" w:rsidR="00AF5763" w:rsidRDefault="00AF5763" w:rsidP="00EE70F5">
      <w:pPr>
        <w:rPr>
          <w:rFonts w:ascii="Arial Nova" w:hAnsi="Arial Nova"/>
          <w:bCs/>
          <w:sz w:val="24"/>
          <w:szCs w:val="24"/>
        </w:rPr>
      </w:pPr>
    </w:p>
    <w:p w14:paraId="1428D62B" w14:textId="08B296DB" w:rsidR="00EE70F5" w:rsidRDefault="00EE70F5" w:rsidP="3D03A234">
      <w:pPr>
        <w:rPr>
          <w:rFonts w:ascii="Arial Nova" w:hAnsi="Arial Nova"/>
          <w:sz w:val="24"/>
          <w:szCs w:val="24"/>
          <w:u w:val="single"/>
          <w:lang w:val="en-US"/>
        </w:rPr>
      </w:pPr>
      <w:r w:rsidRPr="3D03A234">
        <w:rPr>
          <w:rFonts w:ascii="Arial Nova" w:hAnsi="Arial Nova"/>
          <w:sz w:val="24"/>
          <w:szCs w:val="24"/>
          <w:u w:val="single"/>
          <w:lang w:val="en-US"/>
        </w:rPr>
        <w:t>Microsoft authentication Setup:</w:t>
      </w:r>
    </w:p>
    <w:p w14:paraId="532BA35D" w14:textId="41C58DCE" w:rsidR="00EE70F5" w:rsidRDefault="00EE70F5" w:rsidP="00EE70F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EE70F5">
        <w:rPr>
          <w:rFonts w:ascii="Arial Nova" w:hAnsi="Arial Nova"/>
          <w:bCs/>
          <w:sz w:val="24"/>
          <w:szCs w:val="24"/>
          <w:lang w:val="en-US"/>
        </w:rPr>
        <w:t>You must download the application on your mobile phone.</w:t>
      </w:r>
    </w:p>
    <w:p w14:paraId="32090B14" w14:textId="77777777" w:rsidR="00EE70F5" w:rsidRDefault="00EE70F5" w:rsidP="3D03A23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 xml:space="preserve">After you successfully download the application, on your computer click 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'Activate'</w:t>
      </w:r>
      <w:r w:rsidRPr="3D03A234">
        <w:rPr>
          <w:rFonts w:ascii="Arial Nova" w:hAnsi="Arial Nova"/>
          <w:sz w:val="24"/>
          <w:szCs w:val="24"/>
          <w:lang w:val="en-US"/>
        </w:rPr>
        <w:t>.</w:t>
      </w:r>
    </w:p>
    <w:p w14:paraId="2BDF4223" w14:textId="21F2BE44" w:rsidR="00A90DED" w:rsidRDefault="00A90DED" w:rsidP="3D03A23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>A QR code is going to show up on your screen, and you must press the '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>+</w:t>
      </w:r>
      <w:r w:rsidRPr="3D03A234">
        <w:rPr>
          <w:rFonts w:ascii="Arial Nova" w:hAnsi="Arial Nova"/>
          <w:sz w:val="24"/>
          <w:szCs w:val="24"/>
          <w:lang w:val="en-US"/>
        </w:rPr>
        <w:t>' in the authentication app that you downloaded before on your mobile, allow the app to have access to your camera, select “Work or school account” and scan the QR code.</w:t>
      </w:r>
    </w:p>
    <w:p w14:paraId="44164316" w14:textId="6CB07551" w:rsidR="00A90DED" w:rsidRPr="00A90DED" w:rsidRDefault="00A90DED" w:rsidP="3D03A23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3D03A234">
        <w:rPr>
          <w:rFonts w:ascii="Arial Nova" w:hAnsi="Arial Nova"/>
          <w:sz w:val="24"/>
          <w:szCs w:val="24"/>
          <w:lang w:val="en-US"/>
        </w:rPr>
        <w:t>After scanning the QR code, you must enter the</w:t>
      </w:r>
      <w:r w:rsidRPr="3D03A234">
        <w:rPr>
          <w:rFonts w:ascii="Arial Nova" w:hAnsi="Arial Nova"/>
          <w:b/>
          <w:bCs/>
          <w:sz w:val="24"/>
          <w:szCs w:val="24"/>
          <w:lang w:val="en-US"/>
        </w:rPr>
        <w:t xml:space="preserve"> 6-digit code</w:t>
      </w:r>
      <w:r w:rsidRPr="3D03A234">
        <w:rPr>
          <w:rFonts w:ascii="Arial Nova" w:hAnsi="Arial Nova"/>
          <w:sz w:val="24"/>
          <w:szCs w:val="24"/>
          <w:lang w:val="en-US"/>
        </w:rPr>
        <w:t xml:space="preserve"> from the application onto your screen.</w:t>
      </w:r>
    </w:p>
    <w:p w14:paraId="25C16037" w14:textId="5E33F1DB" w:rsidR="00EE70F5" w:rsidRPr="00EE70F5" w:rsidRDefault="00A90DED" w:rsidP="00EE70F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After that, you have successfully logged in.</w:t>
      </w:r>
    </w:p>
    <w:sectPr w:rsidR="00EE70F5" w:rsidRPr="00EE7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42877"/>
    <w:multiLevelType w:val="hybridMultilevel"/>
    <w:tmpl w:val="13A0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  <w:num w:numId="5" w16cid:durableId="130752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A47B8"/>
    <w:rsid w:val="00404490"/>
    <w:rsid w:val="00471D40"/>
    <w:rsid w:val="00535F08"/>
    <w:rsid w:val="006E3828"/>
    <w:rsid w:val="00767DD9"/>
    <w:rsid w:val="00807601"/>
    <w:rsid w:val="00846200"/>
    <w:rsid w:val="00893798"/>
    <w:rsid w:val="00913C83"/>
    <w:rsid w:val="00921151"/>
    <w:rsid w:val="00A23718"/>
    <w:rsid w:val="00A90DED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50B02"/>
    <w:rsid w:val="00E9325E"/>
    <w:rsid w:val="00EE70F5"/>
    <w:rsid w:val="00F2648F"/>
    <w:rsid w:val="00F63A5F"/>
    <w:rsid w:val="00FF0F60"/>
    <w:rsid w:val="3D03A234"/>
    <w:rsid w:val="4287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ge-cyp.onelog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8E4F0-614D-40A9-BE50-1F8C687CC67F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customXml/itemProps2.xml><?xml version="1.0" encoding="utf-8"?>
<ds:datastoreItem xmlns:ds="http://schemas.openxmlformats.org/officeDocument/2006/customXml" ds:itemID="{214E9D75-711D-4F7B-B538-564D2F882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0D046-BEC3-4F77-8FEE-5B070C827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Miltiades Hadjioannou</cp:lastModifiedBy>
  <cp:revision>4</cp:revision>
  <dcterms:created xsi:type="dcterms:W3CDTF">2024-02-20T07:28:00Z</dcterms:created>
  <dcterms:modified xsi:type="dcterms:W3CDTF">2024-02-20T07:52:00Z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